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C5" w:rsidRPr="00F36EC5" w:rsidRDefault="00F36EC5" w:rsidP="00F36EC5">
      <w:pPr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141823"/>
          <w:sz w:val="36"/>
          <w:szCs w:val="36"/>
          <w:lang w:eastAsia="es-PE"/>
        </w:rPr>
      </w:pPr>
      <w:r w:rsidRPr="00F36EC5">
        <w:rPr>
          <w:rFonts w:ascii="Helvetica" w:eastAsia="Times New Roman" w:hAnsi="Helvetica" w:cs="Helvetica"/>
          <w:b/>
          <w:bCs/>
          <w:color w:val="141823"/>
          <w:sz w:val="36"/>
          <w:szCs w:val="36"/>
          <w:lang w:eastAsia="es-PE"/>
        </w:rPr>
        <w:t>Parlamento Amazónico organizará foro sobre cambio climático</w:t>
      </w:r>
    </w:p>
    <w:p w:rsidR="00F36EC5" w:rsidRPr="00F36EC5" w:rsidRDefault="00F36EC5" w:rsidP="00F36EC5">
      <w:pPr>
        <w:spacing w:after="0" w:line="241" w:lineRule="atLeast"/>
        <w:rPr>
          <w:rFonts w:ascii="Helvetica" w:eastAsia="Times New Roman" w:hAnsi="Helvetica" w:cs="Helvetica"/>
          <w:color w:val="9197A3"/>
          <w:sz w:val="18"/>
          <w:szCs w:val="18"/>
          <w:lang w:eastAsia="es-PE"/>
        </w:rPr>
      </w:pPr>
      <w:hyperlink r:id="rId5" w:history="1">
        <w:r w:rsidRPr="00F36EC5">
          <w:rPr>
            <w:rFonts w:ascii="Helvetica" w:eastAsia="Times New Roman" w:hAnsi="Helvetica" w:cs="Helvetica"/>
            <w:color w:val="9197A3"/>
            <w:sz w:val="18"/>
            <w:szCs w:val="18"/>
            <w:lang w:eastAsia="es-PE"/>
          </w:rPr>
          <w:t>29 de octubre de 2014 a las 17:44</w:t>
        </w:r>
      </w:hyperlink>
    </w:p>
    <w:p w:rsidR="00F36EC5" w:rsidRPr="00F36EC5" w:rsidRDefault="00F36EC5" w:rsidP="00F36EC5">
      <w:pPr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bookmarkStart w:id="0" w:name="_GoBack"/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 xml:space="preserve">Con la presidencia del congresista Marco </w:t>
      </w:r>
      <w:proofErr w:type="spellStart"/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Falconí</w:t>
      </w:r>
      <w:proofErr w:type="spellEnd"/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 xml:space="preserve"> Picardo, el Parlamento Amazónico Peruano aprobó realizar un foro sobre cambio climático el 19 de noviembre próximo</w:t>
      </w:r>
      <w:bookmarkEnd w:id="0"/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 xml:space="preserve">, con el objetivo de establecer la posición del </w:t>
      </w:r>
      <w:proofErr w:type="spellStart"/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Parlamaz</w:t>
      </w:r>
      <w:proofErr w:type="spellEnd"/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 xml:space="preserve"> ante la Vigésima Convención Marco de las Naciones Unidas sobre el Cambio Climático (COP20), que se realizará del 1 al 12 de diciembre en la ciudad de Lima.</w:t>
      </w:r>
    </w:p>
    <w:p w:rsidR="00F36EC5" w:rsidRPr="00F36EC5" w:rsidRDefault="00F36EC5" w:rsidP="00F36EC5">
      <w:pPr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 </w:t>
      </w:r>
    </w:p>
    <w:p w:rsidR="00F36EC5" w:rsidRPr="00F36EC5" w:rsidRDefault="00F36EC5" w:rsidP="00F36EC5">
      <w:pPr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 xml:space="preserve">El Dr. </w:t>
      </w:r>
      <w:proofErr w:type="spellStart"/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Falconí</w:t>
      </w:r>
      <w:proofErr w:type="spellEnd"/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 xml:space="preserve"> recordó que al haber fenecido el Protocolo de Kioto el año 2012 era necesario y urgente llegar a un acuerdo global post Kioto, que sea vinculante y además suscrito por la mayoría de los países, en especial por aquellos que más contaminan.</w:t>
      </w:r>
    </w:p>
    <w:p w:rsidR="00F36EC5" w:rsidRPr="00F36EC5" w:rsidRDefault="00F36EC5" w:rsidP="00F36EC5">
      <w:pPr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 </w:t>
      </w:r>
    </w:p>
    <w:p w:rsidR="00F36EC5" w:rsidRPr="00F36EC5" w:rsidRDefault="00F36EC5" w:rsidP="00F36EC5">
      <w:pPr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 xml:space="preserve">Por ese motivo, comprometió a sus colegas congresistas a trabajar de forma conjunta y plantear propuestas que contribuyan a proteger nuestra </w:t>
      </w:r>
      <w:proofErr w:type="spellStart"/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amazonía</w:t>
      </w:r>
      <w:proofErr w:type="spellEnd"/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, considerando que tenemos cerca de 78 millones de hectáreas  de bosques de diversos tipos.</w:t>
      </w:r>
    </w:p>
    <w:p w:rsidR="00F36EC5" w:rsidRPr="00F36EC5" w:rsidRDefault="00F36EC5" w:rsidP="00F36EC5">
      <w:pPr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 </w:t>
      </w:r>
    </w:p>
    <w:p w:rsidR="00F36EC5" w:rsidRPr="00F36EC5" w:rsidRDefault="00F36EC5" w:rsidP="00F36EC5">
      <w:pPr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 xml:space="preserve">En la sesión participaron delegaciones de comunidades nativas de Ucayali, San Martín y Loreto, quienes saludaron la decisión de los miembros del </w:t>
      </w:r>
      <w:proofErr w:type="spellStart"/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Parlamaz</w:t>
      </w:r>
      <w:proofErr w:type="spellEnd"/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 xml:space="preserve"> para exigir la protección de la zona amazónica.</w:t>
      </w:r>
    </w:p>
    <w:p w:rsidR="00F36EC5" w:rsidRPr="00F36EC5" w:rsidRDefault="00F36EC5" w:rsidP="00F36EC5">
      <w:pPr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 </w:t>
      </w:r>
    </w:p>
    <w:p w:rsidR="00F36EC5" w:rsidRPr="00F36EC5" w:rsidRDefault="00F36EC5" w:rsidP="00F36EC5">
      <w:pPr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F36EC5">
        <w:rPr>
          <w:rFonts w:ascii="Helvetica" w:eastAsia="Times New Roman" w:hAnsi="Helvetica" w:cs="Helvetica"/>
          <w:b/>
          <w:bCs/>
          <w:color w:val="141823"/>
          <w:sz w:val="21"/>
          <w:szCs w:val="21"/>
          <w:lang w:eastAsia="es-PE"/>
        </w:rPr>
        <w:t>Datos</w:t>
      </w:r>
    </w:p>
    <w:p w:rsidR="00F36EC5" w:rsidRPr="00F36EC5" w:rsidRDefault="00F36EC5" w:rsidP="00F36EC5">
      <w:pPr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El Ministerio del Ambiente informó que, a nivel global, Perú emite 0.4 % de gases de efecto invernadero. Mientras que Asia emite 48 %, Norteamérica 22 %, Europa 21 %, América Latina y el Caribe 4 %, África 3 % y Oceanía 2 %.</w:t>
      </w:r>
    </w:p>
    <w:p w:rsidR="00F36EC5" w:rsidRPr="00F36EC5" w:rsidRDefault="00F36EC5" w:rsidP="00F36EC5">
      <w:pPr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 </w:t>
      </w:r>
    </w:p>
    <w:p w:rsidR="00F36EC5" w:rsidRPr="00F36EC5" w:rsidRDefault="00F36EC5" w:rsidP="00F36EC5">
      <w:pPr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 w:rsidRPr="00F36EC5"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  <w:t> </w:t>
      </w:r>
    </w:p>
    <w:p w:rsidR="00F36EC5" w:rsidRPr="00F36EC5" w:rsidRDefault="00F36EC5" w:rsidP="00F36EC5">
      <w:pPr>
        <w:spacing w:after="0" w:line="300" w:lineRule="atLeast"/>
        <w:rPr>
          <w:rFonts w:ascii="Helvetica" w:eastAsia="Times New Roman" w:hAnsi="Helvetica" w:cs="Helvetica"/>
          <w:color w:val="141823"/>
          <w:sz w:val="21"/>
          <w:szCs w:val="21"/>
          <w:lang w:eastAsia="es-PE"/>
        </w:rPr>
      </w:pPr>
      <w:r>
        <w:rPr>
          <w:rFonts w:ascii="Helvetica" w:eastAsia="Times New Roman" w:hAnsi="Helvetica" w:cs="Helvetica"/>
          <w:noProof/>
          <w:color w:val="141823"/>
          <w:sz w:val="21"/>
          <w:szCs w:val="21"/>
          <w:lang w:eastAsia="es-PE"/>
        </w:rPr>
        <w:lastRenderedPageBreak/>
        <w:drawing>
          <wp:anchor distT="0" distB="0" distL="114300" distR="114300" simplePos="0" relativeHeight="251659264" behindDoc="0" locked="0" layoutInCell="1" allowOverlap="1" wp14:anchorId="15C2B9BD" wp14:editId="6A5C4FAA">
            <wp:simplePos x="0" y="0"/>
            <wp:positionH relativeFrom="column">
              <wp:posOffset>-575945</wp:posOffset>
            </wp:positionH>
            <wp:positionV relativeFrom="paragraph">
              <wp:posOffset>3919855</wp:posOffset>
            </wp:positionV>
            <wp:extent cx="6257925" cy="3710305"/>
            <wp:effectExtent l="0" t="0" r="9525" b="4445"/>
            <wp:wrapSquare wrapText="bothSides"/>
            <wp:docPr id="4" name="Imagen 4" descr="https://fbcdn-photos-d-a.akamaihd.net/hphotos-ak-xpt1/v/t1.0-0/p480x480/1457487_10202377349268273_8781955649048382299_n.jpg?oh=70e7a16eaf1675ca0c678f6fad649ee7&amp;oe=5745A530&amp;__gda__=1459358780_9fb0b8c73ffcba359ab2455f4dff9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bcdn-photos-d-a.akamaihd.net/hphotos-ak-xpt1/v/t1.0-0/p480x480/1457487_10202377349268273_8781955649048382299_n.jpg?oh=70e7a16eaf1675ca0c678f6fad649ee7&amp;oe=5745A530&amp;__gda__=1459358780_9fb0b8c73ffcba359ab2455f4dff90c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71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noProof/>
          <w:color w:val="141823"/>
          <w:sz w:val="21"/>
          <w:szCs w:val="21"/>
          <w:lang w:eastAsia="es-PE"/>
        </w:rPr>
        <w:drawing>
          <wp:anchor distT="0" distB="0" distL="114300" distR="114300" simplePos="0" relativeHeight="251658240" behindDoc="0" locked="0" layoutInCell="1" allowOverlap="1" wp14:anchorId="7E8C94B9" wp14:editId="72327BC2">
            <wp:simplePos x="0" y="0"/>
            <wp:positionH relativeFrom="column">
              <wp:posOffset>-575310</wp:posOffset>
            </wp:positionH>
            <wp:positionV relativeFrom="paragraph">
              <wp:posOffset>-4445</wp:posOffset>
            </wp:positionV>
            <wp:extent cx="6253480" cy="3648075"/>
            <wp:effectExtent l="0" t="0" r="0" b="9525"/>
            <wp:wrapSquare wrapText="bothSides"/>
            <wp:docPr id="5" name="Imagen 5" descr="https://scontent-mia1-1.xx.fbcdn.net/hphotos-xfa1/v/t1.0-9/s720x720/10253855_10202377343148120_4523197208705061209_n.jpg?oh=b52c055145fb1c5803a9bda39fabd9e1&amp;oe=5738CB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mia1-1.xx.fbcdn.net/hphotos-xfa1/v/t1.0-9/s720x720/10253855_10202377343148120_4523197208705061209_n.jpg?oh=b52c055145fb1c5803a9bda39fabd9e1&amp;oe=5738CB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6EC5" w:rsidRPr="00F36E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B0"/>
    <w:rsid w:val="003614B0"/>
    <w:rsid w:val="008B1CC2"/>
    <w:rsid w:val="009B7E1A"/>
    <w:rsid w:val="00EE3614"/>
    <w:rsid w:val="00F3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61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6">
    <w:name w:val="heading 6"/>
    <w:basedOn w:val="Normal"/>
    <w:link w:val="Ttulo6Car"/>
    <w:uiPriority w:val="9"/>
    <w:qFormat/>
    <w:rsid w:val="003614B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14B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rsid w:val="003614B0"/>
    <w:rPr>
      <w:rFonts w:ascii="Times New Roman" w:eastAsia="Times New Roman" w:hAnsi="Times New Roman" w:cs="Times New Roman"/>
      <w:b/>
      <w:bCs/>
      <w:sz w:val="15"/>
      <w:szCs w:val="15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3614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614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614B0"/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apple-converted-space">
    <w:name w:val="apple-converted-space"/>
    <w:basedOn w:val="Fuentedeprrafopredeter"/>
    <w:rsid w:val="003614B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614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614B0"/>
    <w:rPr>
      <w:rFonts w:ascii="Arial" w:eastAsia="Times New Roman" w:hAnsi="Arial" w:cs="Arial"/>
      <w:vanish/>
      <w:sz w:val="16"/>
      <w:szCs w:val="16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4B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36E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61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6">
    <w:name w:val="heading 6"/>
    <w:basedOn w:val="Normal"/>
    <w:link w:val="Ttulo6Car"/>
    <w:uiPriority w:val="9"/>
    <w:qFormat/>
    <w:rsid w:val="003614B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14B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rsid w:val="003614B0"/>
    <w:rPr>
      <w:rFonts w:ascii="Times New Roman" w:eastAsia="Times New Roman" w:hAnsi="Times New Roman" w:cs="Times New Roman"/>
      <w:b/>
      <w:bCs/>
      <w:sz w:val="15"/>
      <w:szCs w:val="15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3614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614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614B0"/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apple-converted-space">
    <w:name w:val="apple-converted-space"/>
    <w:basedOn w:val="Fuentedeprrafopredeter"/>
    <w:rsid w:val="003614B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614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P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614B0"/>
    <w:rPr>
      <w:rFonts w:ascii="Arial" w:eastAsia="Times New Roman" w:hAnsi="Arial" w:cs="Arial"/>
      <w:vanish/>
      <w:sz w:val="16"/>
      <w:szCs w:val="16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4B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36E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9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36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0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7910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single" w:sz="6" w:space="3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7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2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1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933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3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403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7653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single" w:sz="6" w:space="3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1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35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E1E2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25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notes/marco-falcon%C3%AD-picardo/parlamento-amaz%C3%B3nico-organizar%C3%A1-foro-sobre-cambio-clim%C3%A1tico/1020237734174808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Ruiz Vargas</dc:creator>
  <cp:lastModifiedBy>Paul Ruiz Vargas</cp:lastModifiedBy>
  <cp:revision>2</cp:revision>
  <cp:lastPrinted>2016-01-25T15:12:00Z</cp:lastPrinted>
  <dcterms:created xsi:type="dcterms:W3CDTF">2016-01-25T16:26:00Z</dcterms:created>
  <dcterms:modified xsi:type="dcterms:W3CDTF">2016-01-25T16:26:00Z</dcterms:modified>
</cp:coreProperties>
</file>